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BD31D8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  <w:r w:rsidRPr="00BD31D8">
        <w:rPr>
          <w:rFonts w:ascii="Calibri" w:hAnsi="Calibri" w:cs="Calibri"/>
          <w:b/>
          <w:iCs/>
          <w:sz w:val="20"/>
          <w:szCs w:val="20"/>
        </w:rPr>
        <w:t>ALLEGATO 2</w:t>
      </w:r>
      <w:r w:rsidR="00534057">
        <w:rPr>
          <w:rFonts w:ascii="Calibri" w:hAnsi="Calibri" w:cs="Calibri"/>
          <w:b/>
          <w:iCs/>
          <w:sz w:val="20"/>
          <w:szCs w:val="20"/>
        </w:rPr>
        <w:t>d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C66548" w:rsidRDefault="00261AB2" w:rsidP="00E40F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E40F28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</w:t>
      </w:r>
      <w:r w:rsidR="00534057">
        <w:rPr>
          <w:rFonts w:ascii="Calibri" w:hAnsi="Calibri" w:cs="Calibri"/>
          <w:b/>
          <w:bCs/>
          <w:iCs/>
          <w:sz w:val="20"/>
          <w:szCs w:val="20"/>
          <w:lang w:val="it-IT"/>
        </w:rPr>
        <w:t>4</w:t>
      </w:r>
      <w:r w:rsidRPr="00893AB6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E40F28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- </w:t>
      </w:r>
      <w:r w:rsidR="00534057" w:rsidRPr="00534057">
        <w:rPr>
          <w:rFonts w:ascii="Calibri" w:hAnsi="Calibri" w:cs="Calibri"/>
          <w:b/>
          <w:bCs/>
          <w:iCs/>
          <w:sz w:val="20"/>
          <w:szCs w:val="20"/>
          <w:lang w:val="it-IT"/>
        </w:rPr>
        <w:t>INFORTUNI CONDUCENTI</w:t>
      </w:r>
    </w:p>
    <w:p w:rsidR="00E40F28" w:rsidRPr="00893AB6" w:rsidRDefault="00E40F28" w:rsidP="00E40F2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 xml:space="preserve">CIG: </w:t>
      </w:r>
      <w:r w:rsidRPr="00E40F28">
        <w:rPr>
          <w:rFonts w:ascii="Calibri" w:hAnsi="Calibri" w:cs="Calibri"/>
          <w:b/>
          <w:bCs/>
          <w:iCs/>
          <w:sz w:val="20"/>
          <w:szCs w:val="20"/>
          <w:lang w:val="it-IT"/>
        </w:rPr>
        <w:t>7445105700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E45F91" w:rsidRPr="00BD31D8">
        <w:rPr>
          <w:rFonts w:cs="Calibri"/>
          <w:sz w:val="20"/>
          <w:szCs w:val="20"/>
        </w:rPr>
        <w:t xml:space="preserve">MIGLIORATIVE sui </w:t>
      </w:r>
      <w:proofErr w:type="spellStart"/>
      <w:r w:rsidR="00E45F91" w:rsidRPr="00BD31D8">
        <w:rPr>
          <w:rFonts w:cs="Calibri"/>
          <w:sz w:val="20"/>
          <w:szCs w:val="20"/>
        </w:rPr>
        <w:t>sottoindicati</w:t>
      </w:r>
      <w:proofErr w:type="spellEnd"/>
      <w:r w:rsidR="00E45F91" w:rsidRPr="00BD31D8">
        <w:rPr>
          <w:rFonts w:cs="Calibri"/>
          <w:sz w:val="20"/>
          <w:szCs w:val="20"/>
        </w:rPr>
        <w:t xml:space="preserve"> </w:t>
      </w:r>
      <w:r w:rsidR="00904BDE">
        <w:rPr>
          <w:rFonts w:cs="Calibri"/>
          <w:sz w:val="20"/>
          <w:szCs w:val="20"/>
        </w:rPr>
        <w:t>6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893AB6">
        <w:rPr>
          <w:rFonts w:cs="Calibri"/>
          <w:sz w:val="20"/>
          <w:szCs w:val="20"/>
        </w:rPr>
        <w:t>se</w:t>
      </w:r>
      <w:r w:rsidR="00904BDE">
        <w:rPr>
          <w:rFonts w:cs="Calibri"/>
          <w:sz w:val="20"/>
          <w:szCs w:val="20"/>
        </w:rPr>
        <w:t>i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E40F28" w:rsidRDefault="00E40F28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p w:rsidR="00E40F28" w:rsidRDefault="00E40F28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p w:rsidR="00C66548" w:rsidRDefault="00261AB2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E40F28" w:rsidRDefault="00E40F28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p w:rsidR="00534057" w:rsidRPr="00BD31D8" w:rsidRDefault="00534057" w:rsidP="00904BDE">
      <w:pPr>
        <w:autoSpaceDE w:val="0"/>
        <w:spacing w:line="288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59"/>
        <w:gridCol w:w="4156"/>
        <w:gridCol w:w="722"/>
      </w:tblGrid>
      <w:tr w:rsidR="006E0AF4" w:rsidRPr="006D4633" w:rsidTr="00CF0273">
        <w:trPr>
          <w:trHeight w:val="540"/>
        </w:trPr>
        <w:tc>
          <w:tcPr>
            <w:tcW w:w="52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18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205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383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904BDE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534057" w:rsidRPr="006D4633" w:rsidTr="00CF0273">
        <w:trPr>
          <w:trHeight w:val="425"/>
        </w:trPr>
        <w:tc>
          <w:tcPr>
            <w:tcW w:w="52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4057" w:rsidRPr="00F635DA" w:rsidRDefault="00534057" w:rsidP="00F63F66">
            <w:pPr>
              <w:pStyle w:val="Corpotesto"/>
              <w:spacing w:before="0" w:line="288" w:lineRule="auto"/>
              <w:ind w:left="0"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 xml:space="preserve">SOMMA ASSICURATA </w:t>
            </w:r>
            <w:proofErr w:type="spellStart"/>
            <w:r w:rsidRPr="00F635DA">
              <w:rPr>
                <w:rFonts w:ascii="Calibri" w:hAnsi="Calibri" w:cs="Calibri"/>
                <w:sz w:val="20"/>
                <w:szCs w:val="20"/>
              </w:rPr>
              <w:t>procapite</w:t>
            </w:r>
            <w:proofErr w:type="spellEnd"/>
          </w:p>
          <w:p w:rsidR="00534057" w:rsidRPr="00F635DA" w:rsidRDefault="00534057" w:rsidP="00F63F66">
            <w:pPr>
              <w:pStyle w:val="Corpotesto"/>
              <w:spacing w:before="0" w:line="288" w:lineRule="auto"/>
              <w:ind w:left="0" w:right="124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35DA">
              <w:rPr>
                <w:rFonts w:ascii="Calibri" w:hAnsi="Calibri" w:cs="Calibri"/>
                <w:sz w:val="20"/>
                <w:szCs w:val="20"/>
              </w:rPr>
              <w:t>Caso</w:t>
            </w:r>
            <w:proofErr w:type="spellEnd"/>
            <w:r w:rsidRPr="00F635D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35DA">
              <w:rPr>
                <w:rFonts w:ascii="Calibri" w:hAnsi="Calibri" w:cs="Calibri"/>
                <w:sz w:val="20"/>
                <w:szCs w:val="20"/>
              </w:rPr>
              <w:t>Morte</w:t>
            </w:r>
            <w:proofErr w:type="spellEnd"/>
            <w:r w:rsidRPr="00F635DA">
              <w:rPr>
                <w:rFonts w:ascii="Calibri" w:hAnsi="Calibri" w:cs="Calibri"/>
                <w:sz w:val="20"/>
                <w:szCs w:val="20"/>
              </w:rPr>
              <w:t xml:space="preserve"> Art. 5.1.A del </w:t>
            </w:r>
            <w:proofErr w:type="spellStart"/>
            <w:r w:rsidRPr="00F635DA">
              <w:rPr>
                <w:rFonts w:ascii="Calibri" w:hAnsi="Calibri" w:cs="Calibri"/>
                <w:sz w:val="20"/>
                <w:szCs w:val="20"/>
              </w:rPr>
              <w:t>capitolato</w:t>
            </w:r>
            <w:proofErr w:type="spellEnd"/>
            <w:r w:rsidRPr="00F635DA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F635DA">
              <w:rPr>
                <w:rFonts w:ascii="Calibri" w:hAnsi="Calibri" w:cs="Calibri"/>
                <w:sz w:val="20"/>
                <w:szCs w:val="20"/>
              </w:rPr>
              <w:t>polizza</w:t>
            </w:r>
            <w:proofErr w:type="spellEnd"/>
          </w:p>
        </w:tc>
        <w:tc>
          <w:tcPr>
            <w:tcW w:w="2205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200.000,00 (opzione base)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300.000,00                                        punti 7,5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400.000,00                                         punti 15</w:t>
            </w:r>
          </w:p>
        </w:tc>
        <w:tc>
          <w:tcPr>
            <w:tcW w:w="38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534057" w:rsidRPr="006D4633" w:rsidTr="00CF0273">
        <w:trPr>
          <w:trHeight w:val="394"/>
        </w:trPr>
        <w:tc>
          <w:tcPr>
            <w:tcW w:w="524" w:type="pct"/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rPr>
                <w:rFonts w:ascii="Calibri" w:eastAsia="Calibri" w:hAnsi="Calibri" w:cs="Calibri"/>
                <w:sz w:val="20"/>
                <w:szCs w:val="20"/>
              </w:rPr>
            </w:pPr>
            <w:r w:rsidRPr="00F635DA">
              <w:rPr>
                <w:rFonts w:ascii="Calibri" w:eastAsia="Calibri" w:hAnsi="Calibri" w:cs="Calibri"/>
                <w:sz w:val="20"/>
                <w:szCs w:val="20"/>
              </w:rPr>
              <w:t xml:space="preserve">SOMMA ASSICURATA </w:t>
            </w:r>
            <w:proofErr w:type="spellStart"/>
            <w:r w:rsidRPr="00F635DA">
              <w:rPr>
                <w:rFonts w:ascii="Calibri" w:eastAsia="Calibri" w:hAnsi="Calibri" w:cs="Calibri"/>
                <w:sz w:val="20"/>
                <w:szCs w:val="20"/>
              </w:rPr>
              <w:t>procapite</w:t>
            </w:r>
            <w:proofErr w:type="spellEnd"/>
          </w:p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635DA"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proofErr w:type="spellEnd"/>
            <w:r w:rsidRPr="00F635D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F635DA">
              <w:rPr>
                <w:rFonts w:ascii="Calibri" w:eastAsia="Calibri" w:hAnsi="Calibri" w:cs="Calibri"/>
                <w:sz w:val="20"/>
                <w:szCs w:val="20"/>
              </w:rPr>
              <w:t>Morte</w:t>
            </w:r>
            <w:proofErr w:type="spellEnd"/>
            <w:r w:rsidRPr="00F635DA">
              <w:rPr>
                <w:rFonts w:ascii="Calibri" w:eastAsia="Calibri" w:hAnsi="Calibri" w:cs="Calibri"/>
                <w:sz w:val="20"/>
                <w:szCs w:val="20"/>
              </w:rPr>
              <w:t xml:space="preserve"> Art. 5.1.B del </w:t>
            </w:r>
            <w:proofErr w:type="spellStart"/>
            <w:r w:rsidRPr="00F635DA">
              <w:rPr>
                <w:rFonts w:ascii="Calibri" w:eastAsia="Calibri" w:hAnsi="Calibri" w:cs="Calibri"/>
                <w:sz w:val="20"/>
                <w:szCs w:val="20"/>
              </w:rPr>
              <w:t>capitolato</w:t>
            </w:r>
            <w:proofErr w:type="spellEnd"/>
            <w:r w:rsidRPr="00F635DA">
              <w:rPr>
                <w:rFonts w:ascii="Calibri" w:eastAsia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F635DA">
              <w:rPr>
                <w:rFonts w:ascii="Calibri" w:eastAsia="Calibri" w:hAnsi="Calibri" w:cs="Calibri"/>
                <w:sz w:val="20"/>
                <w:szCs w:val="20"/>
              </w:rPr>
              <w:t>polizza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200.000,00 (opzione base)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300.000,00                                        punti 7,5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400.000,00                               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534057" w:rsidRPr="006D4633" w:rsidTr="00CF0273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F635D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 xml:space="preserve">SOMMA ASSICURATA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procapite</w:t>
            </w:r>
            <w:proofErr w:type="spellEnd"/>
          </w:p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F635DA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Caso Invalidità permanente Art. 5.1.A del capitolato di polizza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200.000,00 (opzione base)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300.000,00                                        punti 7,5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400.000,00                                         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534057" w:rsidRPr="006D4633" w:rsidTr="00CF0273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lang w:eastAsia="ar-SA"/>
              </w:rPr>
            </w:pPr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 xml:space="preserve">SOMMA ASSICURATA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procapite</w:t>
            </w:r>
            <w:proofErr w:type="spellEnd"/>
          </w:p>
          <w:p w:rsidR="00534057" w:rsidRPr="00F635DA" w:rsidRDefault="00534057" w:rsidP="00F63F66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lang w:eastAsia="ar-SA"/>
              </w:rPr>
            </w:pP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Caso</w:t>
            </w:r>
            <w:proofErr w:type="spellEnd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 xml:space="preserve">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Invalidità</w:t>
            </w:r>
            <w:proofErr w:type="spellEnd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 xml:space="preserve">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permanente</w:t>
            </w:r>
            <w:proofErr w:type="spellEnd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 xml:space="preserve"> Art. 5.1.B del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capitolato</w:t>
            </w:r>
            <w:proofErr w:type="spellEnd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 xml:space="preserve"> di </w:t>
            </w:r>
            <w:proofErr w:type="spellStart"/>
            <w:r w:rsidRPr="00F635DA">
              <w:rPr>
                <w:rFonts w:ascii="Calibri" w:eastAsia="SimSun" w:hAnsi="Calibri" w:cs="Calibri"/>
                <w:sz w:val="20"/>
                <w:lang w:eastAsia="ar-SA"/>
              </w:rPr>
              <w:t>polizza</w:t>
            </w:r>
            <w:proofErr w:type="spellEnd"/>
          </w:p>
        </w:tc>
        <w:tc>
          <w:tcPr>
            <w:tcW w:w="2205" w:type="pct"/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200.000,00 (opzione base)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300.000,00                                        punti 7,5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400.000,00 </w:t>
            </w:r>
            <w:r w:rsidR="00E13F58">
              <w:rPr>
                <w:rFonts w:ascii="Calibri" w:hAnsi="Calibri"/>
                <w:sz w:val="20"/>
                <w:szCs w:val="20"/>
                <w:lang w:val="it-IT"/>
              </w:rPr>
              <w:t xml:space="preserve">                                        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>punti 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15</w:t>
            </w:r>
          </w:p>
        </w:tc>
      </w:tr>
      <w:tr w:rsidR="00534057" w:rsidRPr="006D4633" w:rsidTr="00CF0273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34057" w:rsidRPr="00534057" w:rsidRDefault="00534057" w:rsidP="00F63F66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534057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 xml:space="preserve">SOMMA ASSICURATA per sinistro garanzia “Rimborso spese mediche” Artt. 5.1.A e </w:t>
            </w:r>
            <w:r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5.1.B del capitolato di polizza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2.000,00 (opzione base)    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3.000,00                                            punti 2,5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4.000,00                                                punti 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5</w:t>
            </w:r>
          </w:p>
        </w:tc>
      </w:tr>
      <w:tr w:rsidR="00534057" w:rsidRPr="006D4633" w:rsidTr="00CF0273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534057" w:rsidRPr="00F635DA" w:rsidRDefault="00534057" w:rsidP="00534057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35D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534057" w:rsidRPr="00534057" w:rsidRDefault="00534057" w:rsidP="00F63F66">
            <w:pPr>
              <w:widowControl w:val="0"/>
              <w:autoSpaceDE w:val="0"/>
              <w:spacing w:line="288" w:lineRule="auto"/>
              <w:ind w:right="12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534057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SOMMA ASSICURATA per sinistro alle seguenti garanzie del capitolato di polizza:</w:t>
            </w:r>
          </w:p>
          <w:p w:rsidR="00534057" w:rsidRPr="00534057" w:rsidRDefault="00534057" w:rsidP="00F63F66">
            <w:pPr>
              <w:widowControl w:val="0"/>
              <w:numPr>
                <w:ilvl w:val="0"/>
                <w:numId w:val="43"/>
              </w:numPr>
              <w:autoSpaceDE w:val="0"/>
              <w:spacing w:line="288" w:lineRule="auto"/>
              <w:ind w:left="558" w:right="124" w:hanging="28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534057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Art. 3.2 Spese di trasporto a carattere sanitario</w:t>
            </w:r>
          </w:p>
          <w:p w:rsidR="00534057" w:rsidRPr="00534057" w:rsidRDefault="00534057" w:rsidP="00F63F66">
            <w:pPr>
              <w:widowControl w:val="0"/>
              <w:numPr>
                <w:ilvl w:val="0"/>
                <w:numId w:val="43"/>
              </w:numPr>
              <w:autoSpaceDE w:val="0"/>
              <w:spacing w:line="288" w:lineRule="auto"/>
              <w:ind w:left="558" w:right="124" w:hanging="28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534057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Art. 3.3 Rientro sanitario</w:t>
            </w:r>
          </w:p>
          <w:p w:rsidR="00534057" w:rsidRPr="00F635DA" w:rsidRDefault="00534057" w:rsidP="00F63F66">
            <w:pPr>
              <w:widowControl w:val="0"/>
              <w:numPr>
                <w:ilvl w:val="0"/>
                <w:numId w:val="42"/>
              </w:numPr>
              <w:autoSpaceDE w:val="0"/>
              <w:spacing w:line="288" w:lineRule="auto"/>
              <w:ind w:left="558" w:right="124" w:hanging="284"/>
              <w:jc w:val="both"/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</w:pPr>
            <w:r w:rsidRPr="00534057">
              <w:rPr>
                <w:rFonts w:ascii="Calibri" w:eastAsia="SimSun" w:hAnsi="Calibri" w:cs="Calibri"/>
                <w:sz w:val="20"/>
                <w:szCs w:val="22"/>
                <w:lang w:val="it-IT" w:eastAsia="ar-SA"/>
              </w:rPr>
              <w:t>Art. 3.4 Rientro salma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5.000,00 (opzione base)                    punti 0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6.000,00                                            punti 2,5</w:t>
            </w: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</w:p>
          <w:p w:rsidR="00534057" w:rsidRDefault="00534057" w:rsidP="00F63F66">
            <w:pPr>
              <w:ind w:right="20"/>
              <w:jc w:val="both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 □   €. 7.000,00                                                punti 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534057" w:rsidRDefault="00534057" w:rsidP="00534057">
            <w:pPr>
              <w:ind w:left="-11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5</w:t>
            </w:r>
          </w:p>
        </w:tc>
      </w:tr>
      <w:tr w:rsidR="006E0AF4" w:rsidRPr="006D4633" w:rsidTr="00F63F66">
        <w:trPr>
          <w:trHeight w:val="348"/>
        </w:trPr>
        <w:tc>
          <w:tcPr>
            <w:tcW w:w="524" w:type="pct"/>
            <w:shd w:val="clear" w:color="auto" w:fill="D9D9D9"/>
          </w:tcPr>
          <w:p w:rsidR="006E0AF4" w:rsidRPr="00F635DA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93" w:type="pct"/>
            <w:gridSpan w:val="2"/>
            <w:shd w:val="clear" w:color="auto" w:fill="D9D9D9"/>
          </w:tcPr>
          <w:p w:rsidR="006E0AF4" w:rsidRPr="00F635DA" w:rsidRDefault="006E0AF4" w:rsidP="00BD31D8">
            <w:pPr>
              <w:pStyle w:val="Corpotesto"/>
              <w:spacing w:before="0" w:line="288" w:lineRule="auto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635DA">
              <w:rPr>
                <w:rFonts w:ascii="Calibri" w:hAnsi="Calibri" w:cs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383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996D7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30" w:rsidRDefault="007E0D30" w:rsidP="00C66548">
      <w:r>
        <w:separator/>
      </w:r>
    </w:p>
  </w:endnote>
  <w:endnote w:type="continuationSeparator" w:id="0">
    <w:p w:rsidR="007E0D30" w:rsidRDefault="007E0D30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5A" w:rsidRDefault="00CF0273" w:rsidP="006E0AF4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proofErr w:type="spellStart"/>
    <w:r w:rsidR="006E0AF4" w:rsidRPr="006E0AF4">
      <w:rPr>
        <w:rFonts w:ascii="Calibri" w:hAnsi="Calibri" w:cs="Calibri"/>
        <w:sz w:val="14"/>
        <w:szCs w:val="16"/>
      </w:rPr>
      <w:t>Procedura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aperta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</w:t>
    </w:r>
    <w:proofErr w:type="spellStart"/>
    <w:r w:rsidR="006E0AF4" w:rsidRPr="006E0AF4">
      <w:rPr>
        <w:rFonts w:ascii="Calibri" w:hAnsi="Calibri" w:cs="Calibri"/>
        <w:sz w:val="14"/>
        <w:szCs w:val="16"/>
      </w:rPr>
      <w:t>l’affidamento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dei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servizi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di </w:t>
    </w:r>
    <w:proofErr w:type="spellStart"/>
    <w:r w:rsidR="006E0AF4" w:rsidRPr="006E0AF4">
      <w:rPr>
        <w:rFonts w:ascii="Calibri" w:hAnsi="Calibri" w:cs="Calibri"/>
        <w:sz w:val="14"/>
        <w:szCs w:val="16"/>
      </w:rPr>
      <w:t>coperture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assicurative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PromoTurismoFVG</w:t>
    </w:r>
    <w:bookmarkEnd w:id="1"/>
  </w:p>
  <w:p w:rsidR="006E0AF4" w:rsidRPr="006E0AF4" w:rsidRDefault="00904BDE" w:rsidP="006E0AF4">
    <w:pPr>
      <w:pStyle w:val="Pidipagina"/>
      <w:jc w:val="center"/>
      <w:rPr>
        <w:rFonts w:ascii="Calibri" w:hAnsi="Calibri" w:cs="Calibri"/>
        <w:sz w:val="14"/>
        <w:szCs w:val="16"/>
      </w:rPr>
    </w:pPr>
    <w:proofErr w:type="spellStart"/>
    <w:r>
      <w:rPr>
        <w:rFonts w:ascii="Calibri" w:hAnsi="Calibri" w:cs="Calibri"/>
        <w:sz w:val="14"/>
        <w:szCs w:val="16"/>
      </w:rPr>
      <w:t>Allegato</w:t>
    </w:r>
    <w:proofErr w:type="spellEnd"/>
    <w:r>
      <w:rPr>
        <w:rFonts w:ascii="Calibri" w:hAnsi="Calibri" w:cs="Calibri"/>
        <w:sz w:val="14"/>
        <w:szCs w:val="16"/>
      </w:rPr>
      <w:t xml:space="preserve"> 2</w:t>
    </w:r>
    <w:r w:rsidR="00534057">
      <w:rPr>
        <w:rFonts w:ascii="Calibri" w:hAnsi="Calibri" w:cs="Calibri"/>
        <w:sz w:val="14"/>
        <w:szCs w:val="16"/>
      </w:rPr>
      <w:t>d</w:t>
    </w:r>
    <w:r w:rsidR="004A615A">
      <w:rPr>
        <w:rFonts w:ascii="Calibri" w:hAnsi="Calibri" w:cs="Calibri"/>
        <w:sz w:val="14"/>
        <w:szCs w:val="16"/>
      </w:rPr>
      <w:t xml:space="preserve"> - </w:t>
    </w:r>
    <w:proofErr w:type="spellStart"/>
    <w:r w:rsidR="006E0AF4">
      <w:rPr>
        <w:rFonts w:ascii="Calibri" w:hAnsi="Calibri" w:cs="Calibri"/>
        <w:sz w:val="14"/>
        <w:szCs w:val="16"/>
      </w:rPr>
      <w:t>Scheda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offerta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tecnica</w:t>
    </w:r>
    <w:proofErr w:type="spellEnd"/>
    <w:r w:rsidR="004A615A">
      <w:rPr>
        <w:rFonts w:ascii="Calibri" w:hAnsi="Calibri" w:cs="Calibri"/>
        <w:sz w:val="14"/>
        <w:szCs w:val="16"/>
      </w:rPr>
      <w:t xml:space="preserve"> lotto </w:t>
    </w:r>
    <w:r w:rsidR="00534057">
      <w:rPr>
        <w:rFonts w:ascii="Calibri" w:hAnsi="Calibri" w:cs="Calibri"/>
        <w:sz w:val="14"/>
        <w:szCs w:val="16"/>
      </w:rPr>
      <w:t>4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CF0273">
      <w:rPr>
        <w:rFonts w:ascii="Calibri" w:hAnsi="Calibri" w:cs="Calibri"/>
        <w:noProof/>
        <w:sz w:val="14"/>
        <w:szCs w:val="16"/>
      </w:rPr>
      <w:t>1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CF0273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30" w:rsidRDefault="007E0D30" w:rsidP="00C66548">
      <w:r w:rsidRPr="00C66548">
        <w:rPr>
          <w:color w:val="000000"/>
        </w:rPr>
        <w:separator/>
      </w:r>
    </w:p>
  </w:footnote>
  <w:footnote w:type="continuationSeparator" w:id="0">
    <w:p w:rsidR="007E0D30" w:rsidRDefault="007E0D30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4E082D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4E082D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CDC04C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63E3"/>
    <w:multiLevelType w:val="multilevel"/>
    <w:tmpl w:val="6D50F072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5C8071C"/>
    <w:multiLevelType w:val="hybridMultilevel"/>
    <w:tmpl w:val="BBDA3AF8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2ED0718"/>
    <w:multiLevelType w:val="hybridMultilevel"/>
    <w:tmpl w:val="8EF25670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0762E"/>
    <w:multiLevelType w:val="hybridMultilevel"/>
    <w:tmpl w:val="3DC2B50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0561D"/>
    <w:multiLevelType w:val="hybridMultilevel"/>
    <w:tmpl w:val="9A0AF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>
    <w:nsid w:val="2DA960D0"/>
    <w:multiLevelType w:val="hybridMultilevel"/>
    <w:tmpl w:val="CEBCC0A8"/>
    <w:lvl w:ilvl="0" w:tplc="F8161EB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B3D79"/>
    <w:multiLevelType w:val="hybridMultilevel"/>
    <w:tmpl w:val="6B5898EA"/>
    <w:lvl w:ilvl="0" w:tplc="E0FA6C08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D5996"/>
    <w:multiLevelType w:val="hybridMultilevel"/>
    <w:tmpl w:val="1F8A3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124CD4"/>
    <w:multiLevelType w:val="hybridMultilevel"/>
    <w:tmpl w:val="7DB284F4"/>
    <w:lvl w:ilvl="0" w:tplc="B2304F9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5">
    <w:nsid w:val="4EE56407"/>
    <w:multiLevelType w:val="hybridMultilevel"/>
    <w:tmpl w:val="D4EA9874"/>
    <w:lvl w:ilvl="0" w:tplc="32323676">
      <w:numFmt w:val="bullet"/>
      <w:lvlText w:val="•"/>
      <w:lvlJc w:val="left"/>
      <w:pPr>
        <w:ind w:left="144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AC2F12"/>
    <w:multiLevelType w:val="hybridMultilevel"/>
    <w:tmpl w:val="FC78118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0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606142E9"/>
    <w:multiLevelType w:val="hybridMultilevel"/>
    <w:tmpl w:val="6434A4B4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A07CB"/>
    <w:multiLevelType w:val="multilevel"/>
    <w:tmpl w:val="291A303A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6">
    <w:nsid w:val="701236DD"/>
    <w:multiLevelType w:val="hybridMultilevel"/>
    <w:tmpl w:val="D3F8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E453A"/>
    <w:multiLevelType w:val="multilevel"/>
    <w:tmpl w:val="2A9E543C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8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18"/>
  </w:num>
  <w:num w:numId="5">
    <w:abstractNumId w:val="0"/>
  </w:num>
  <w:num w:numId="6">
    <w:abstractNumId w:val="18"/>
  </w:num>
  <w:num w:numId="7">
    <w:abstractNumId w:val="29"/>
  </w:num>
  <w:num w:numId="8">
    <w:abstractNumId w:val="18"/>
  </w:num>
  <w:num w:numId="9">
    <w:abstractNumId w:val="6"/>
  </w:num>
  <w:num w:numId="10">
    <w:abstractNumId w:val="30"/>
  </w:num>
  <w:num w:numId="11">
    <w:abstractNumId w:val="39"/>
  </w:num>
  <w:num w:numId="12">
    <w:abstractNumId w:val="5"/>
  </w:num>
  <w:num w:numId="13">
    <w:abstractNumId w:val="32"/>
  </w:num>
  <w:num w:numId="14">
    <w:abstractNumId w:val="23"/>
  </w:num>
  <w:num w:numId="15">
    <w:abstractNumId w:val="4"/>
  </w:num>
  <w:num w:numId="16">
    <w:abstractNumId w:val="38"/>
  </w:num>
  <w:num w:numId="17">
    <w:abstractNumId w:val="33"/>
  </w:num>
  <w:num w:numId="18">
    <w:abstractNumId w:val="21"/>
  </w:num>
  <w:num w:numId="19">
    <w:abstractNumId w:val="34"/>
  </w:num>
  <w:num w:numId="20">
    <w:abstractNumId w:val="16"/>
  </w:num>
  <w:num w:numId="21">
    <w:abstractNumId w:val="14"/>
  </w:num>
  <w:num w:numId="22">
    <w:abstractNumId w:val="11"/>
  </w:num>
  <w:num w:numId="23">
    <w:abstractNumId w:val="1"/>
  </w:num>
  <w:num w:numId="24">
    <w:abstractNumId w:val="28"/>
  </w:num>
  <w:num w:numId="25">
    <w:abstractNumId w:val="12"/>
  </w:num>
  <w:num w:numId="26">
    <w:abstractNumId w:val="27"/>
  </w:num>
  <w:num w:numId="27">
    <w:abstractNumId w:val="24"/>
  </w:num>
  <w:num w:numId="28">
    <w:abstractNumId w:val="20"/>
  </w:num>
  <w:num w:numId="29">
    <w:abstractNumId w:val="3"/>
  </w:num>
  <w:num w:numId="30">
    <w:abstractNumId w:val="19"/>
  </w:num>
  <w:num w:numId="31">
    <w:abstractNumId w:val="31"/>
  </w:num>
  <w:num w:numId="32">
    <w:abstractNumId w:val="26"/>
  </w:num>
  <w:num w:numId="33">
    <w:abstractNumId w:val="17"/>
  </w:num>
  <w:num w:numId="34">
    <w:abstractNumId w:val="9"/>
  </w:num>
  <w:num w:numId="35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5"/>
  </w:num>
  <w:num w:numId="40">
    <w:abstractNumId w:val="8"/>
  </w:num>
  <w:num w:numId="41">
    <w:abstractNumId w:val="15"/>
  </w:num>
  <w:num w:numId="42">
    <w:abstractNumId w:val="3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1E5DED"/>
    <w:rsid w:val="00261AB2"/>
    <w:rsid w:val="002A5B6C"/>
    <w:rsid w:val="002F679E"/>
    <w:rsid w:val="00356025"/>
    <w:rsid w:val="003843E3"/>
    <w:rsid w:val="003B0051"/>
    <w:rsid w:val="00430FA4"/>
    <w:rsid w:val="0046478A"/>
    <w:rsid w:val="004A615A"/>
    <w:rsid w:val="004E082D"/>
    <w:rsid w:val="00534057"/>
    <w:rsid w:val="0057337B"/>
    <w:rsid w:val="00575FE5"/>
    <w:rsid w:val="00595D2D"/>
    <w:rsid w:val="005F7A66"/>
    <w:rsid w:val="0067426E"/>
    <w:rsid w:val="006A158E"/>
    <w:rsid w:val="006E0AF4"/>
    <w:rsid w:val="006F46D6"/>
    <w:rsid w:val="00722E6A"/>
    <w:rsid w:val="007354A3"/>
    <w:rsid w:val="00741CF7"/>
    <w:rsid w:val="00755DDE"/>
    <w:rsid w:val="007E0D30"/>
    <w:rsid w:val="008050F3"/>
    <w:rsid w:val="00871C28"/>
    <w:rsid w:val="00893AB6"/>
    <w:rsid w:val="008A10EF"/>
    <w:rsid w:val="00904BDE"/>
    <w:rsid w:val="009810E4"/>
    <w:rsid w:val="00996D7D"/>
    <w:rsid w:val="00A9437B"/>
    <w:rsid w:val="00AA3431"/>
    <w:rsid w:val="00B328D3"/>
    <w:rsid w:val="00B36B95"/>
    <w:rsid w:val="00B92138"/>
    <w:rsid w:val="00BC364F"/>
    <w:rsid w:val="00BD31D8"/>
    <w:rsid w:val="00BF6D1C"/>
    <w:rsid w:val="00C46AA5"/>
    <w:rsid w:val="00C66548"/>
    <w:rsid w:val="00C7424A"/>
    <w:rsid w:val="00CF0273"/>
    <w:rsid w:val="00D140D6"/>
    <w:rsid w:val="00E13F58"/>
    <w:rsid w:val="00E160E8"/>
    <w:rsid w:val="00E40F28"/>
    <w:rsid w:val="00E45F91"/>
    <w:rsid w:val="00E60FC3"/>
    <w:rsid w:val="00E61476"/>
    <w:rsid w:val="00F635DA"/>
    <w:rsid w:val="00F63F66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E015-4353-4961-8CA1-F98BB30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Marco Tamburini</cp:lastModifiedBy>
  <cp:revision>5</cp:revision>
  <cp:lastPrinted>2015-07-24T08:38:00Z</cp:lastPrinted>
  <dcterms:created xsi:type="dcterms:W3CDTF">2018-04-09T08:40:00Z</dcterms:created>
  <dcterms:modified xsi:type="dcterms:W3CDTF">2018-04-09T14:06:00Z</dcterms:modified>
</cp:coreProperties>
</file>